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07900" w14:textId="77777777" w:rsidR="00770670" w:rsidRDefault="00770670" w:rsidP="00B35B8C">
      <w:pPr>
        <w:spacing w:line="480" w:lineRule="auto"/>
        <w:jc w:val="center"/>
        <w:rPr>
          <w:rFonts w:ascii="Times New Roman" w:hAnsi="Times New Roman" w:cs="Times New Roman"/>
        </w:rPr>
      </w:pPr>
    </w:p>
    <w:p w14:paraId="20AEBB49" w14:textId="77777777" w:rsidR="00B35B8C" w:rsidRDefault="00B35B8C" w:rsidP="00B35B8C">
      <w:pPr>
        <w:spacing w:line="480" w:lineRule="auto"/>
        <w:jc w:val="center"/>
        <w:rPr>
          <w:rFonts w:ascii="Times New Roman" w:hAnsi="Times New Roman" w:cs="Times New Roman"/>
        </w:rPr>
      </w:pPr>
    </w:p>
    <w:p w14:paraId="6A53A187" w14:textId="77777777" w:rsidR="00B35B8C" w:rsidRDefault="00B35B8C" w:rsidP="00B35B8C">
      <w:pPr>
        <w:spacing w:line="480" w:lineRule="auto"/>
        <w:rPr>
          <w:rFonts w:ascii="Times New Roman" w:hAnsi="Times New Roman" w:cs="Times New Roman"/>
        </w:rPr>
      </w:pPr>
    </w:p>
    <w:p w14:paraId="2568B939" w14:textId="77777777" w:rsidR="00B35B8C" w:rsidRDefault="00B35B8C" w:rsidP="00B35B8C">
      <w:pPr>
        <w:spacing w:line="480" w:lineRule="auto"/>
        <w:rPr>
          <w:rFonts w:ascii="Times New Roman" w:hAnsi="Times New Roman" w:cs="Times New Roman"/>
        </w:rPr>
      </w:pPr>
    </w:p>
    <w:p w14:paraId="3D9678E1" w14:textId="77777777" w:rsidR="00B35B8C" w:rsidRDefault="00B35B8C" w:rsidP="00B35B8C">
      <w:pPr>
        <w:spacing w:line="480" w:lineRule="auto"/>
        <w:jc w:val="center"/>
        <w:rPr>
          <w:rFonts w:ascii="Times New Roman" w:hAnsi="Times New Roman" w:cs="Times New Roman"/>
        </w:rPr>
      </w:pPr>
    </w:p>
    <w:p w14:paraId="50A819EB" w14:textId="77777777" w:rsidR="00B35B8C" w:rsidRDefault="00B35B8C" w:rsidP="00B35B8C">
      <w:pPr>
        <w:spacing w:line="480" w:lineRule="auto"/>
        <w:jc w:val="center"/>
        <w:rPr>
          <w:rFonts w:ascii="Times New Roman" w:hAnsi="Times New Roman" w:cs="Times New Roman"/>
        </w:rPr>
      </w:pPr>
    </w:p>
    <w:p w14:paraId="5BF71F77" w14:textId="77777777" w:rsidR="00B35B8C" w:rsidRDefault="00B35B8C" w:rsidP="00B35B8C">
      <w:pPr>
        <w:spacing w:line="480" w:lineRule="auto"/>
        <w:jc w:val="center"/>
        <w:rPr>
          <w:rFonts w:ascii="Times New Roman" w:hAnsi="Times New Roman" w:cs="Times New Roman"/>
        </w:rPr>
      </w:pPr>
      <w:r>
        <w:rPr>
          <w:rFonts w:ascii="Times New Roman" w:hAnsi="Times New Roman" w:cs="Times New Roman"/>
        </w:rPr>
        <w:t>Futuring Techniques</w:t>
      </w:r>
      <w:r w:rsidR="004417D3">
        <w:rPr>
          <w:rFonts w:ascii="Times New Roman" w:hAnsi="Times New Roman" w:cs="Times New Roman"/>
        </w:rPr>
        <w:t>: Scenarios and Scanning</w:t>
      </w:r>
    </w:p>
    <w:p w14:paraId="327F02EE" w14:textId="77777777" w:rsidR="00B35B8C" w:rsidRDefault="00B35B8C" w:rsidP="00B35B8C">
      <w:pPr>
        <w:spacing w:line="480" w:lineRule="auto"/>
        <w:jc w:val="center"/>
        <w:rPr>
          <w:rFonts w:ascii="Times New Roman" w:hAnsi="Times New Roman" w:cs="Times New Roman"/>
        </w:rPr>
      </w:pPr>
      <w:r>
        <w:rPr>
          <w:rFonts w:ascii="Times New Roman" w:hAnsi="Times New Roman" w:cs="Times New Roman"/>
        </w:rPr>
        <w:t>Tracy Collamore</w:t>
      </w:r>
    </w:p>
    <w:p w14:paraId="4DA0311D" w14:textId="77777777" w:rsidR="00B35B8C" w:rsidRDefault="00B35B8C" w:rsidP="00B35B8C">
      <w:pPr>
        <w:spacing w:line="480" w:lineRule="auto"/>
        <w:jc w:val="center"/>
        <w:rPr>
          <w:rFonts w:ascii="Times New Roman" w:hAnsi="Times New Roman" w:cs="Times New Roman"/>
        </w:rPr>
      </w:pPr>
      <w:r>
        <w:rPr>
          <w:rFonts w:ascii="Times New Roman" w:hAnsi="Times New Roman" w:cs="Times New Roman"/>
        </w:rPr>
        <w:t>Post University</w:t>
      </w:r>
    </w:p>
    <w:p w14:paraId="1588F869" w14:textId="77777777" w:rsidR="00B35B8C" w:rsidRDefault="00B35B8C">
      <w:pPr>
        <w:rPr>
          <w:rFonts w:ascii="Times New Roman" w:hAnsi="Times New Roman" w:cs="Times New Roman"/>
        </w:rPr>
      </w:pPr>
      <w:r>
        <w:rPr>
          <w:rFonts w:ascii="Times New Roman" w:hAnsi="Times New Roman" w:cs="Times New Roman"/>
        </w:rPr>
        <w:br w:type="page"/>
      </w:r>
    </w:p>
    <w:p w14:paraId="42AE8393" w14:textId="77777777" w:rsidR="00B35B8C" w:rsidRDefault="00B35B8C" w:rsidP="00B35B8C">
      <w:pPr>
        <w:spacing w:line="480" w:lineRule="auto"/>
        <w:jc w:val="center"/>
        <w:rPr>
          <w:rFonts w:ascii="Times New Roman" w:hAnsi="Times New Roman" w:cs="Times New Roman"/>
        </w:rPr>
      </w:pPr>
      <w:r>
        <w:rPr>
          <w:rFonts w:ascii="Times New Roman" w:hAnsi="Times New Roman" w:cs="Times New Roman"/>
        </w:rPr>
        <w:lastRenderedPageBreak/>
        <w:t>Futuring Techniques</w:t>
      </w:r>
      <w:r w:rsidR="004417D3">
        <w:rPr>
          <w:rFonts w:ascii="Times New Roman" w:hAnsi="Times New Roman" w:cs="Times New Roman"/>
        </w:rPr>
        <w:t>: Scenarios and Scanning</w:t>
      </w:r>
    </w:p>
    <w:p w14:paraId="3BFA776B" w14:textId="77777777" w:rsidR="00B35B8C" w:rsidRDefault="00B35B8C" w:rsidP="00B35B8C">
      <w:pPr>
        <w:spacing w:line="480" w:lineRule="auto"/>
        <w:jc w:val="center"/>
        <w:rPr>
          <w:rFonts w:ascii="Times New Roman" w:hAnsi="Times New Roman" w:cs="Times New Roman"/>
          <w:b/>
        </w:rPr>
      </w:pPr>
      <w:r w:rsidRPr="00B35B8C">
        <w:rPr>
          <w:rFonts w:ascii="Times New Roman" w:hAnsi="Times New Roman" w:cs="Times New Roman"/>
          <w:b/>
        </w:rPr>
        <w:t>Futuring Techniques/Methodology</w:t>
      </w:r>
    </w:p>
    <w:p w14:paraId="12C4159F" w14:textId="77777777" w:rsidR="0094287F" w:rsidRDefault="00B35B8C" w:rsidP="00B35B8C">
      <w:pPr>
        <w:spacing w:line="480" w:lineRule="auto"/>
        <w:rPr>
          <w:rFonts w:ascii="Times New Roman" w:hAnsi="Times New Roman" w:cs="Times New Roman"/>
        </w:rPr>
      </w:pPr>
      <w:r>
        <w:rPr>
          <w:rFonts w:ascii="Times New Roman" w:hAnsi="Times New Roman" w:cs="Times New Roman"/>
        </w:rPr>
        <w:tab/>
      </w:r>
      <w:r w:rsidR="007C0752">
        <w:rPr>
          <w:rFonts w:ascii="Times New Roman" w:hAnsi="Times New Roman" w:cs="Times New Roman"/>
        </w:rPr>
        <w:t>Futuring is a practice of researching current trends</w:t>
      </w:r>
      <w:r w:rsidR="00A779ED">
        <w:rPr>
          <w:rFonts w:ascii="Times New Roman" w:hAnsi="Times New Roman" w:cs="Times New Roman"/>
        </w:rPr>
        <w:t xml:space="preserve"> and using anticipatory techniques to </w:t>
      </w:r>
      <w:r w:rsidR="000532C4">
        <w:rPr>
          <w:rFonts w:ascii="Times New Roman" w:hAnsi="Times New Roman" w:cs="Times New Roman"/>
        </w:rPr>
        <w:t>provide possible future scenarios</w:t>
      </w:r>
      <w:r w:rsidR="00A779ED">
        <w:rPr>
          <w:rFonts w:ascii="Times New Roman" w:hAnsi="Times New Roman" w:cs="Times New Roman"/>
        </w:rPr>
        <w:t xml:space="preserve">.  </w:t>
      </w:r>
      <w:r w:rsidR="006D52A8">
        <w:rPr>
          <w:rFonts w:ascii="Times New Roman" w:hAnsi="Times New Roman" w:cs="Times New Roman"/>
        </w:rPr>
        <w:t>The methodology of futuring includes scanning current research on potential trends and considering its future impact by creating scenarios that may provide future approaches to unknown situations.</w:t>
      </w:r>
      <w:r w:rsidR="000532C4">
        <w:rPr>
          <w:rFonts w:ascii="Times New Roman" w:hAnsi="Times New Roman" w:cs="Times New Roman"/>
        </w:rPr>
        <w:t xml:space="preserve">  Sobrero (2004) quotes Peter Druker as saying, “The difficulty in times of turbulence is not the turbulence, but to respond with yesterday’s logic.”  In short, futuring is a method of foreseeing possible future turbulences and preparing potential methods of logic. </w:t>
      </w:r>
      <w:r w:rsidR="00A6748D">
        <w:rPr>
          <w:rFonts w:ascii="Times New Roman" w:hAnsi="Times New Roman" w:cs="Times New Roman"/>
        </w:rPr>
        <w:t xml:space="preserve"> Although used in many corporate </w:t>
      </w:r>
      <w:r w:rsidR="00A203E3">
        <w:rPr>
          <w:rFonts w:ascii="Times New Roman" w:hAnsi="Times New Roman" w:cs="Times New Roman"/>
        </w:rPr>
        <w:t>institutions</w:t>
      </w:r>
      <w:r w:rsidR="00A6748D">
        <w:rPr>
          <w:rFonts w:ascii="Times New Roman" w:hAnsi="Times New Roman" w:cs="Times New Roman"/>
        </w:rPr>
        <w:t xml:space="preserve">, futuring is an effective tool for educators and institutions as they prepare to meet the future needs of their students by anticipating potential changes in </w:t>
      </w:r>
      <w:r w:rsidR="004417D3">
        <w:rPr>
          <w:rFonts w:ascii="Times New Roman" w:hAnsi="Times New Roman" w:cs="Times New Roman"/>
        </w:rPr>
        <w:t>the future economy</w:t>
      </w:r>
      <w:r w:rsidR="00A6748D">
        <w:rPr>
          <w:rFonts w:ascii="Times New Roman" w:hAnsi="Times New Roman" w:cs="Times New Roman"/>
        </w:rPr>
        <w:t xml:space="preserve">.  For example, researchers have been tracking how students’ problem-solving skills can be strengthened by using 3D printers in the classroom (Cho, Chang, Choi &amp; Yi, 2018).  Using the techniques of futuring, researchers have linked the use of 3D printers in classrooms as a positive scenario for preparing future students with critical thinking skills and its significance to STEAM education (Science, Technology, Engineering, Arts, Math).  Post University saw the benefit of adding a 3D printer to their campus based on this and other research supporting its value.  However, the printer was given to a professor who didn’t know of this research, nor did he </w:t>
      </w:r>
      <w:r w:rsidR="00A203E3">
        <w:rPr>
          <w:rFonts w:ascii="Times New Roman" w:hAnsi="Times New Roman" w:cs="Times New Roman"/>
        </w:rPr>
        <w:t>anticipate</w:t>
      </w:r>
      <w:r w:rsidR="00A6748D">
        <w:rPr>
          <w:rFonts w:ascii="Times New Roman" w:hAnsi="Times New Roman" w:cs="Times New Roman"/>
        </w:rPr>
        <w:t xml:space="preserve"> changing his teaching methods</w:t>
      </w:r>
      <w:r w:rsidR="007B2421">
        <w:rPr>
          <w:rFonts w:ascii="Times New Roman" w:hAnsi="Times New Roman" w:cs="Times New Roman"/>
        </w:rPr>
        <w:t xml:space="preserve"> to include using the printer in his classrooms.  Therefore, the printer sat in a closet unused.  There are many pitfalls in the process of futuring, one of which is when teachers are not willing or able to adapt.  As Sajan George explains, the future success of education is having extraordinary teachers (2013).</w:t>
      </w:r>
    </w:p>
    <w:p w14:paraId="077E2EC3" w14:textId="77777777" w:rsidR="00B35B8C" w:rsidRDefault="0094287F" w:rsidP="0094287F">
      <w:pPr>
        <w:rPr>
          <w:rFonts w:ascii="Times New Roman" w:hAnsi="Times New Roman" w:cs="Times New Roman"/>
        </w:rPr>
      </w:pPr>
      <w:r>
        <w:rPr>
          <w:rFonts w:ascii="Times New Roman" w:hAnsi="Times New Roman" w:cs="Times New Roman"/>
        </w:rPr>
        <w:br w:type="page"/>
      </w:r>
    </w:p>
    <w:p w14:paraId="0ED49295" w14:textId="77777777" w:rsidR="00E52DD4" w:rsidRPr="00E52DD4" w:rsidRDefault="00E52DD4" w:rsidP="00E52DD4">
      <w:pPr>
        <w:spacing w:line="480" w:lineRule="auto"/>
        <w:jc w:val="center"/>
        <w:rPr>
          <w:rFonts w:ascii="Times New Roman" w:hAnsi="Times New Roman" w:cs="Times New Roman"/>
          <w:b/>
        </w:rPr>
      </w:pPr>
      <w:r w:rsidRPr="00E52DD4">
        <w:rPr>
          <w:rFonts w:ascii="Times New Roman" w:hAnsi="Times New Roman" w:cs="Times New Roman"/>
          <w:b/>
        </w:rPr>
        <w:lastRenderedPageBreak/>
        <w:t>Scenario</w:t>
      </w:r>
    </w:p>
    <w:p w14:paraId="0C082A42" w14:textId="77777777" w:rsidR="00E52DD4" w:rsidRDefault="00E52DD4" w:rsidP="00E52DD4">
      <w:pPr>
        <w:spacing w:line="480" w:lineRule="auto"/>
        <w:rPr>
          <w:rFonts w:ascii="Times New Roman" w:hAnsi="Times New Roman" w:cs="Times New Roman"/>
        </w:rPr>
      </w:pPr>
      <w:r>
        <w:rPr>
          <w:rFonts w:ascii="Times New Roman" w:hAnsi="Times New Roman" w:cs="Times New Roman"/>
        </w:rPr>
        <w:tab/>
        <w:t xml:space="preserve">David Mietzner and Guido Reger (2005) describe scenarios as “a set of stories around carefully constructed plots” (pg. 221).  These stories reveal many </w:t>
      </w:r>
      <w:r w:rsidR="00A203E3">
        <w:rPr>
          <w:rFonts w:ascii="Times New Roman" w:hAnsi="Times New Roman" w:cs="Times New Roman"/>
        </w:rPr>
        <w:t>perspectives</w:t>
      </w:r>
      <w:r>
        <w:rPr>
          <w:rFonts w:ascii="Times New Roman" w:hAnsi="Times New Roman" w:cs="Times New Roman"/>
        </w:rPr>
        <w:t xml:space="preserve"> on complex issues.  Although they cannot predict the future, they offer sound ideas for potential changes and how to best prepare for them.  </w:t>
      </w:r>
      <w:r w:rsidR="005202E6">
        <w:rPr>
          <w:rFonts w:ascii="Times New Roman" w:hAnsi="Times New Roman" w:cs="Times New Roman"/>
        </w:rPr>
        <w:t xml:space="preserve">The first application of scenarios emerged during WWII as a tactic for military </w:t>
      </w:r>
      <w:r w:rsidR="00A203E3">
        <w:rPr>
          <w:rFonts w:ascii="Times New Roman" w:hAnsi="Times New Roman" w:cs="Times New Roman"/>
        </w:rPr>
        <w:t>planning and</w:t>
      </w:r>
      <w:r w:rsidR="005202E6">
        <w:rPr>
          <w:rFonts w:ascii="Times New Roman" w:hAnsi="Times New Roman" w:cs="Times New Roman"/>
        </w:rPr>
        <w:t xml:space="preserve"> has a long history of positively impacting large companies intertwined with international issues such a Shell Oil Company. (2005).  </w:t>
      </w:r>
      <w:r>
        <w:rPr>
          <w:rFonts w:ascii="Times New Roman" w:hAnsi="Times New Roman" w:cs="Times New Roman"/>
        </w:rPr>
        <w:t xml:space="preserve">Patricia Sobrero (2004) </w:t>
      </w:r>
      <w:r w:rsidR="00A203E3">
        <w:rPr>
          <w:rFonts w:ascii="Times New Roman" w:hAnsi="Times New Roman" w:cs="Times New Roman"/>
        </w:rPr>
        <w:t>describes</w:t>
      </w:r>
      <w:r>
        <w:rPr>
          <w:rFonts w:ascii="Times New Roman" w:hAnsi="Times New Roman" w:cs="Times New Roman"/>
        </w:rPr>
        <w:t xml:space="preserve"> several steps that has</w:t>
      </w:r>
      <w:r w:rsidR="004417D3">
        <w:rPr>
          <w:rFonts w:ascii="Times New Roman" w:hAnsi="Times New Roman" w:cs="Times New Roman"/>
        </w:rPr>
        <w:t xml:space="preserve"> to</w:t>
      </w:r>
      <w:r>
        <w:rPr>
          <w:rFonts w:ascii="Times New Roman" w:hAnsi="Times New Roman" w:cs="Times New Roman"/>
        </w:rPr>
        <w:t xml:space="preserve"> be met in order to create an effective scenario.  First, </w:t>
      </w:r>
      <w:r w:rsidR="00B944F8">
        <w:rPr>
          <w:rFonts w:ascii="Times New Roman" w:hAnsi="Times New Roman" w:cs="Times New Roman"/>
        </w:rPr>
        <w:t xml:space="preserve">the </w:t>
      </w:r>
      <w:r>
        <w:rPr>
          <w:rFonts w:ascii="Times New Roman" w:hAnsi="Times New Roman" w:cs="Times New Roman"/>
        </w:rPr>
        <w:t>research of past trends and current issues</w:t>
      </w:r>
      <w:r w:rsidR="00B944F8">
        <w:rPr>
          <w:rFonts w:ascii="Times New Roman" w:hAnsi="Times New Roman" w:cs="Times New Roman"/>
        </w:rPr>
        <w:t xml:space="preserve"> must occur</w:t>
      </w:r>
      <w:r>
        <w:rPr>
          <w:rFonts w:ascii="Times New Roman" w:hAnsi="Times New Roman" w:cs="Times New Roman"/>
        </w:rPr>
        <w:t xml:space="preserve"> in order to project future outcomes.</w:t>
      </w:r>
      <w:r w:rsidR="00B944F8">
        <w:rPr>
          <w:rFonts w:ascii="Times New Roman" w:hAnsi="Times New Roman" w:cs="Times New Roman"/>
        </w:rPr>
        <w:t xml:space="preserve">  Analyzing assumptions helps to understand the workforce that will be directly affected by changes in the future (for example: educators are part of the workforce behind educational reform).  Creating several scenarios anticipating the future, ranging from minimally changing to near-catastrophic change, offers an adaptability to future outcomes.  A written abstract in simple language should be distributed to everyone in the institution for whom these predictions are expected, and especially given to leaders who are expected to act when predicted changes emerge.  The purpose of creating scenarios, and, most importantly, sharing them with all affected workforce, is to begin responding proactively to changes</w:t>
      </w:r>
      <w:r w:rsidR="005202E6">
        <w:rPr>
          <w:rFonts w:ascii="Times New Roman" w:hAnsi="Times New Roman" w:cs="Times New Roman"/>
        </w:rPr>
        <w:t xml:space="preserve"> rather than reactively.</w:t>
      </w:r>
    </w:p>
    <w:p w14:paraId="3049EE6F" w14:textId="77777777" w:rsidR="0094287F" w:rsidRDefault="005202E6" w:rsidP="00E52DD4">
      <w:pPr>
        <w:spacing w:line="480" w:lineRule="auto"/>
        <w:rPr>
          <w:rFonts w:ascii="Times New Roman" w:hAnsi="Times New Roman" w:cs="Times New Roman"/>
        </w:rPr>
      </w:pPr>
      <w:r>
        <w:rPr>
          <w:rFonts w:ascii="Times New Roman" w:hAnsi="Times New Roman" w:cs="Times New Roman"/>
        </w:rPr>
        <w:tab/>
        <w:t xml:space="preserve">Although scenarios offer a potentially positive approach to anticipating changes </w:t>
      </w:r>
      <w:r w:rsidR="0094287F">
        <w:rPr>
          <w:rFonts w:ascii="Times New Roman" w:hAnsi="Times New Roman" w:cs="Times New Roman"/>
        </w:rPr>
        <w:t xml:space="preserve">in order </w:t>
      </w:r>
      <w:r w:rsidR="00A203E3">
        <w:rPr>
          <w:rFonts w:ascii="Times New Roman" w:hAnsi="Times New Roman" w:cs="Times New Roman"/>
        </w:rPr>
        <w:t>to</w:t>
      </w:r>
      <w:r>
        <w:rPr>
          <w:rFonts w:ascii="Times New Roman" w:hAnsi="Times New Roman" w:cs="Times New Roman"/>
        </w:rPr>
        <w:t xml:space="preserve"> </w:t>
      </w:r>
      <w:r w:rsidR="00A203E3">
        <w:rPr>
          <w:rFonts w:ascii="Times New Roman" w:hAnsi="Times New Roman" w:cs="Times New Roman"/>
        </w:rPr>
        <w:t>respond</w:t>
      </w:r>
      <w:r w:rsidR="004417D3">
        <w:rPr>
          <w:rFonts w:ascii="Times New Roman" w:hAnsi="Times New Roman" w:cs="Times New Roman"/>
        </w:rPr>
        <w:t xml:space="preserve"> to</w:t>
      </w:r>
      <w:r>
        <w:rPr>
          <w:rFonts w:ascii="Times New Roman" w:hAnsi="Times New Roman" w:cs="Times New Roman"/>
        </w:rPr>
        <w:t xml:space="preserve"> them effectively, they </w:t>
      </w:r>
      <w:r w:rsidR="0094287F">
        <w:rPr>
          <w:rFonts w:ascii="Times New Roman" w:hAnsi="Times New Roman" w:cs="Times New Roman"/>
        </w:rPr>
        <w:t>have</w:t>
      </w:r>
      <w:r>
        <w:rPr>
          <w:rFonts w:ascii="Times New Roman" w:hAnsi="Times New Roman" w:cs="Times New Roman"/>
        </w:rPr>
        <w:t xml:space="preserve"> some disadvantages.  First, scenarios cannot predict scenarios with precise certainty, only offer possible theories on what may change.  If executed correctly, scenarios are time-consuming and carried out</w:t>
      </w:r>
      <w:r w:rsidR="0005654C">
        <w:rPr>
          <w:rFonts w:ascii="Times New Roman" w:hAnsi="Times New Roman" w:cs="Times New Roman"/>
        </w:rPr>
        <w:t xml:space="preserve"> only</w:t>
      </w:r>
      <w:r>
        <w:rPr>
          <w:rFonts w:ascii="Times New Roman" w:hAnsi="Times New Roman" w:cs="Times New Roman"/>
        </w:rPr>
        <w:t xml:space="preserve"> by professionals </w:t>
      </w:r>
      <w:r w:rsidR="0094287F">
        <w:rPr>
          <w:rFonts w:ascii="Times New Roman" w:hAnsi="Times New Roman" w:cs="Times New Roman"/>
        </w:rPr>
        <w:t xml:space="preserve">or experts.  Research should be impeccable, thorough, </w:t>
      </w:r>
      <w:r w:rsidR="004417D3">
        <w:rPr>
          <w:rFonts w:ascii="Times New Roman" w:hAnsi="Times New Roman" w:cs="Times New Roman"/>
        </w:rPr>
        <w:t xml:space="preserve">and </w:t>
      </w:r>
      <w:r w:rsidR="0094287F">
        <w:rPr>
          <w:rFonts w:ascii="Times New Roman" w:hAnsi="Times New Roman" w:cs="Times New Roman"/>
        </w:rPr>
        <w:t xml:space="preserve">relative to the concepts at hand.  Most of all, it is </w:t>
      </w:r>
      <w:r w:rsidR="0094287F">
        <w:rPr>
          <w:rFonts w:ascii="Times New Roman" w:hAnsi="Times New Roman" w:cs="Times New Roman"/>
        </w:rPr>
        <w:lastRenderedPageBreak/>
        <w:t>difficult for many to be objective with the outcomes, either focusing on the black-and-white issues or becoming wishful thinkers (</w:t>
      </w:r>
      <w:r w:rsidR="00A203E3">
        <w:rPr>
          <w:rFonts w:ascii="Times New Roman" w:hAnsi="Times New Roman" w:cs="Times New Roman"/>
        </w:rPr>
        <w:t>pg.</w:t>
      </w:r>
      <w:r w:rsidR="0094287F">
        <w:rPr>
          <w:rFonts w:ascii="Times New Roman" w:hAnsi="Times New Roman" w:cs="Times New Roman"/>
        </w:rPr>
        <w:t xml:space="preserve"> 236).</w:t>
      </w:r>
    </w:p>
    <w:p w14:paraId="1F4CE49B" w14:textId="77777777" w:rsidR="0094287F" w:rsidRPr="0094287F" w:rsidRDefault="0094287F" w:rsidP="0094287F">
      <w:pPr>
        <w:spacing w:line="480" w:lineRule="auto"/>
        <w:jc w:val="center"/>
        <w:rPr>
          <w:rFonts w:ascii="Times New Roman" w:hAnsi="Times New Roman" w:cs="Times New Roman"/>
          <w:b/>
        </w:rPr>
      </w:pPr>
      <w:r w:rsidRPr="0094287F">
        <w:rPr>
          <w:rFonts w:ascii="Times New Roman" w:hAnsi="Times New Roman" w:cs="Times New Roman"/>
          <w:b/>
        </w:rPr>
        <w:t>Scanning</w:t>
      </w:r>
    </w:p>
    <w:p w14:paraId="63EABE56" w14:textId="77777777" w:rsidR="007B2421" w:rsidRDefault="0094287F" w:rsidP="0094287F">
      <w:pPr>
        <w:spacing w:line="480" w:lineRule="auto"/>
        <w:rPr>
          <w:rFonts w:ascii="Times New Roman" w:hAnsi="Times New Roman" w:cs="Times New Roman"/>
        </w:rPr>
      </w:pPr>
      <w:r>
        <w:rPr>
          <w:rFonts w:ascii="Times New Roman" w:hAnsi="Times New Roman" w:cs="Times New Roman"/>
        </w:rPr>
        <w:tab/>
        <w:t xml:space="preserve">Scanning is the process of </w:t>
      </w:r>
      <w:r w:rsidR="00884FF1">
        <w:rPr>
          <w:rFonts w:ascii="Times New Roman" w:hAnsi="Times New Roman" w:cs="Times New Roman"/>
        </w:rPr>
        <w:t xml:space="preserve">tracking research, estimating its potential impact, as well as realizing any implication or importance </w:t>
      </w:r>
      <w:r w:rsidR="004417D3">
        <w:rPr>
          <w:rFonts w:ascii="Times New Roman" w:hAnsi="Times New Roman" w:cs="Times New Roman"/>
        </w:rPr>
        <w:t>for</w:t>
      </w:r>
      <w:r w:rsidR="00884FF1">
        <w:rPr>
          <w:rFonts w:ascii="Times New Roman" w:hAnsi="Times New Roman" w:cs="Times New Roman"/>
        </w:rPr>
        <w:t xml:space="preserve"> the future.  According to Stephen Millett (2006), it is important for every member of an organization who is preparing for potential changes in their institutions future to research and use a scanning method to record their findings.  Scanning is a method of collecting pertinent information from research and comparing each finding based on its potential impact on the future.  </w:t>
      </w:r>
      <w:r w:rsidR="00CA3001">
        <w:rPr>
          <w:rFonts w:ascii="Times New Roman" w:hAnsi="Times New Roman" w:cs="Times New Roman"/>
        </w:rPr>
        <w:t xml:space="preserve">In contrast </w:t>
      </w:r>
      <w:r w:rsidR="004417D3">
        <w:rPr>
          <w:rFonts w:ascii="Times New Roman" w:hAnsi="Times New Roman" w:cs="Times New Roman"/>
        </w:rPr>
        <w:t>with</w:t>
      </w:r>
      <w:r w:rsidR="00CA3001">
        <w:rPr>
          <w:rFonts w:ascii="Times New Roman" w:hAnsi="Times New Roman" w:cs="Times New Roman"/>
        </w:rPr>
        <w:t xml:space="preserve"> scenarios, which require field experts, scanning is a useful tool that can be implemented by any member of an institution.  </w:t>
      </w:r>
      <w:r w:rsidR="00C9757C">
        <w:rPr>
          <w:rFonts w:ascii="Times New Roman" w:hAnsi="Times New Roman" w:cs="Times New Roman"/>
        </w:rPr>
        <w:t xml:space="preserve">Scenarios require a strong foundation in </w:t>
      </w:r>
      <w:r w:rsidR="00A203E3">
        <w:rPr>
          <w:rFonts w:ascii="Times New Roman" w:hAnsi="Times New Roman" w:cs="Times New Roman"/>
        </w:rPr>
        <w:t>research</w:t>
      </w:r>
      <w:r w:rsidR="00C9757C">
        <w:rPr>
          <w:rFonts w:ascii="Times New Roman" w:hAnsi="Times New Roman" w:cs="Times New Roman"/>
        </w:rPr>
        <w:t xml:space="preserve">-based information in order to create an effective, strategic plan for the future.  As with scenarios, scanning has its disadvantages as well.  Despite the </w:t>
      </w:r>
      <w:r w:rsidR="00A203E3">
        <w:rPr>
          <w:rFonts w:ascii="Times New Roman" w:hAnsi="Times New Roman" w:cs="Times New Roman"/>
        </w:rPr>
        <w:t>methodical</w:t>
      </w:r>
      <w:r w:rsidR="00C9757C">
        <w:rPr>
          <w:rFonts w:ascii="Times New Roman" w:hAnsi="Times New Roman" w:cs="Times New Roman"/>
        </w:rPr>
        <w:t xml:space="preserve"> approach of keeping track of research, there is the element of personal bias or opinion that can affect any future outcomes.  Mietzner and Reger state that futuring is more of an art than a science, despite the scientific approach to collecting data with scanning tools.  Furthermore, they have found that </w:t>
      </w:r>
      <w:r w:rsidR="004417D3">
        <w:rPr>
          <w:rFonts w:ascii="Times New Roman" w:hAnsi="Times New Roman" w:cs="Times New Roman"/>
        </w:rPr>
        <w:t>many</w:t>
      </w:r>
      <w:r w:rsidR="00C9757C">
        <w:rPr>
          <w:rFonts w:ascii="Times New Roman" w:hAnsi="Times New Roman" w:cs="Times New Roman"/>
        </w:rPr>
        <w:t xml:space="preserve"> futuri</w:t>
      </w:r>
      <w:r w:rsidR="004417D3">
        <w:rPr>
          <w:rFonts w:ascii="Times New Roman" w:hAnsi="Times New Roman" w:cs="Times New Roman"/>
        </w:rPr>
        <w:t>ng plans</w:t>
      </w:r>
      <w:r w:rsidR="00C9757C">
        <w:rPr>
          <w:rFonts w:ascii="Times New Roman" w:hAnsi="Times New Roman" w:cs="Times New Roman"/>
        </w:rPr>
        <w:t xml:space="preserve"> rely more on </w:t>
      </w:r>
      <w:r w:rsidR="004417D3">
        <w:rPr>
          <w:rFonts w:ascii="Times New Roman" w:hAnsi="Times New Roman" w:cs="Times New Roman"/>
        </w:rPr>
        <w:t>personal</w:t>
      </w:r>
      <w:r w:rsidR="00C9757C">
        <w:rPr>
          <w:rFonts w:ascii="Times New Roman" w:hAnsi="Times New Roman" w:cs="Times New Roman"/>
        </w:rPr>
        <w:t xml:space="preserve"> </w:t>
      </w:r>
      <w:r w:rsidR="00A203E3">
        <w:rPr>
          <w:rFonts w:ascii="Times New Roman" w:hAnsi="Times New Roman" w:cs="Times New Roman"/>
        </w:rPr>
        <w:t>experiences</w:t>
      </w:r>
      <w:r w:rsidR="00C9757C">
        <w:rPr>
          <w:rFonts w:ascii="Times New Roman" w:hAnsi="Times New Roman" w:cs="Times New Roman"/>
        </w:rPr>
        <w:t xml:space="preserve"> and expertise in their fields rather than published methods</w:t>
      </w:r>
      <w:r w:rsidR="004417D3">
        <w:rPr>
          <w:rFonts w:ascii="Times New Roman" w:hAnsi="Times New Roman" w:cs="Times New Roman"/>
        </w:rPr>
        <w:t xml:space="preserve"> and collective, interdisciplinary </w:t>
      </w:r>
      <w:r w:rsidR="00C9757C">
        <w:rPr>
          <w:rFonts w:ascii="Times New Roman" w:hAnsi="Times New Roman" w:cs="Times New Roman"/>
        </w:rPr>
        <w:t xml:space="preserve"> </w:t>
      </w:r>
      <w:r w:rsidR="004417D3">
        <w:rPr>
          <w:rFonts w:ascii="Times New Roman" w:hAnsi="Times New Roman" w:cs="Times New Roman"/>
        </w:rPr>
        <w:t xml:space="preserve">approaches </w:t>
      </w:r>
      <w:r w:rsidR="00C9757C">
        <w:rPr>
          <w:rFonts w:ascii="Times New Roman" w:hAnsi="Times New Roman" w:cs="Times New Roman"/>
        </w:rPr>
        <w:t>(pg. 233-4).</w:t>
      </w:r>
    </w:p>
    <w:p w14:paraId="3F94D3A4" w14:textId="77777777" w:rsidR="00A203E3" w:rsidRDefault="00C9757C" w:rsidP="0094287F">
      <w:pPr>
        <w:spacing w:line="480" w:lineRule="auto"/>
        <w:rPr>
          <w:rFonts w:ascii="Times New Roman" w:hAnsi="Times New Roman" w:cs="Times New Roman"/>
        </w:rPr>
      </w:pPr>
      <w:r>
        <w:rPr>
          <w:rFonts w:ascii="Times New Roman" w:hAnsi="Times New Roman" w:cs="Times New Roman"/>
        </w:rPr>
        <w:tab/>
        <w:t xml:space="preserve">In conclusion, futuring is a helpful tool for many </w:t>
      </w:r>
      <w:r w:rsidR="00A203E3">
        <w:rPr>
          <w:rFonts w:ascii="Times New Roman" w:hAnsi="Times New Roman" w:cs="Times New Roman"/>
        </w:rPr>
        <w:t>institutions</w:t>
      </w:r>
      <w:r>
        <w:rPr>
          <w:rFonts w:ascii="Times New Roman" w:hAnsi="Times New Roman" w:cs="Times New Roman"/>
        </w:rPr>
        <w:t xml:space="preserve"> looking to meet the ever-changing needs that the </w:t>
      </w:r>
      <w:r w:rsidR="00A203E3">
        <w:rPr>
          <w:rFonts w:ascii="Times New Roman" w:hAnsi="Times New Roman" w:cs="Times New Roman"/>
        </w:rPr>
        <w:t>future</w:t>
      </w:r>
      <w:r>
        <w:rPr>
          <w:rFonts w:ascii="Times New Roman" w:hAnsi="Times New Roman" w:cs="Times New Roman"/>
        </w:rPr>
        <w:t xml:space="preserve"> presents.  The advantages of futuring, when done correctly, create m</w:t>
      </w:r>
      <w:r w:rsidR="004417D3">
        <w:rPr>
          <w:rFonts w:ascii="Times New Roman" w:hAnsi="Times New Roman" w:cs="Times New Roman"/>
        </w:rPr>
        <w:t>ultiple</w:t>
      </w:r>
      <w:r>
        <w:rPr>
          <w:rFonts w:ascii="Times New Roman" w:hAnsi="Times New Roman" w:cs="Times New Roman"/>
        </w:rPr>
        <w:t xml:space="preserve"> scenarios for thinking ahead and adapting present-day methods.  Futuring is </w:t>
      </w:r>
      <w:r w:rsidR="00A203E3">
        <w:rPr>
          <w:rFonts w:ascii="Times New Roman" w:hAnsi="Times New Roman" w:cs="Times New Roman"/>
        </w:rPr>
        <w:t>extremely helpful in educational institutions because their goal is to prepare students to join a future workforce that is changing and adapting to meet the needs of society</w:t>
      </w:r>
      <w:r w:rsidR="004417D3">
        <w:rPr>
          <w:rFonts w:ascii="Times New Roman" w:hAnsi="Times New Roman" w:cs="Times New Roman"/>
        </w:rPr>
        <w:t xml:space="preserve"> everyday</w:t>
      </w:r>
      <w:r w:rsidR="00A203E3">
        <w:rPr>
          <w:rFonts w:ascii="Times New Roman" w:hAnsi="Times New Roman" w:cs="Times New Roman"/>
        </w:rPr>
        <w:t xml:space="preserve">.  These </w:t>
      </w:r>
      <w:r w:rsidR="00A203E3">
        <w:rPr>
          <w:rFonts w:ascii="Times New Roman" w:hAnsi="Times New Roman" w:cs="Times New Roman"/>
        </w:rPr>
        <w:lastRenderedPageBreak/>
        <w:t>institutions will not succeed in preparing students for the world if their pedagogy is based on the past.</w:t>
      </w:r>
    </w:p>
    <w:p w14:paraId="4B8811B8" w14:textId="77777777" w:rsidR="00A203E3" w:rsidRDefault="00A203E3">
      <w:pPr>
        <w:rPr>
          <w:rFonts w:ascii="Times New Roman" w:hAnsi="Times New Roman" w:cs="Times New Roman"/>
        </w:rPr>
      </w:pPr>
      <w:r>
        <w:rPr>
          <w:rFonts w:ascii="Times New Roman" w:hAnsi="Times New Roman" w:cs="Times New Roman"/>
        </w:rPr>
        <w:br w:type="page"/>
      </w:r>
    </w:p>
    <w:p w14:paraId="3E1CA333" w14:textId="77777777" w:rsidR="007B2421" w:rsidRDefault="007B2421" w:rsidP="00B35B8C">
      <w:pPr>
        <w:spacing w:line="480" w:lineRule="auto"/>
        <w:rPr>
          <w:rFonts w:ascii="Times New Roman" w:hAnsi="Times New Roman" w:cs="Times New Roman"/>
        </w:rPr>
      </w:pPr>
    </w:p>
    <w:p w14:paraId="6BADAFD2" w14:textId="77777777" w:rsidR="007B2421" w:rsidRDefault="00CA3001" w:rsidP="00CA3001">
      <w:pPr>
        <w:spacing w:line="480" w:lineRule="auto"/>
        <w:jc w:val="center"/>
        <w:rPr>
          <w:rFonts w:ascii="Times New Roman" w:hAnsi="Times New Roman" w:cs="Times New Roman"/>
        </w:rPr>
      </w:pPr>
      <w:r>
        <w:rPr>
          <w:rFonts w:ascii="Times New Roman" w:hAnsi="Times New Roman" w:cs="Times New Roman"/>
        </w:rPr>
        <w:t>References</w:t>
      </w:r>
    </w:p>
    <w:p w14:paraId="013EF265" w14:textId="77777777" w:rsidR="00B35B8C" w:rsidRDefault="007B2421" w:rsidP="00052C7B">
      <w:pPr>
        <w:spacing w:line="480" w:lineRule="auto"/>
        <w:ind w:left="720" w:hanging="720"/>
        <w:rPr>
          <w:rFonts w:ascii="Times New Roman" w:hAnsi="Times New Roman" w:cs="Times New Roman"/>
        </w:rPr>
      </w:pPr>
      <w:r>
        <w:rPr>
          <w:rFonts w:ascii="Times New Roman" w:hAnsi="Times New Roman" w:cs="Times New Roman"/>
        </w:rPr>
        <w:t xml:space="preserve">Cho, G., Chang, I., Choi, Y., Yi, E. (2018).  Effects of 3D-Printing Linked Physical Education STEAM Program on Learners’ Problem-Solving Ability. </w:t>
      </w:r>
      <w:r w:rsidRPr="007B2421">
        <w:rPr>
          <w:rFonts w:ascii="Times New Roman" w:hAnsi="Times New Roman" w:cs="Times New Roman"/>
          <w:i/>
        </w:rPr>
        <w:t>Indian Journal of Public Health Research and Development,</w:t>
      </w:r>
      <w:r>
        <w:rPr>
          <w:rFonts w:ascii="Times New Roman" w:hAnsi="Times New Roman" w:cs="Times New Roman"/>
        </w:rPr>
        <w:t xml:space="preserve"> 9(8), 468-473.</w:t>
      </w:r>
    </w:p>
    <w:p w14:paraId="66E5BDC4" w14:textId="019E479A" w:rsidR="007B2421" w:rsidRDefault="007B2421" w:rsidP="00052C7B">
      <w:pPr>
        <w:spacing w:line="480" w:lineRule="auto"/>
        <w:ind w:left="720" w:hanging="720"/>
        <w:rPr>
          <w:rFonts w:ascii="Times New Roman" w:hAnsi="Times New Roman" w:cs="Times New Roman"/>
        </w:rPr>
      </w:pPr>
      <w:r>
        <w:rPr>
          <w:rFonts w:ascii="Times New Roman" w:hAnsi="Times New Roman" w:cs="Times New Roman"/>
        </w:rPr>
        <w:t>George, Sajan. (2013).  The Future of Education: Sajan George at TEDxUNC. Retrieved March 20, 2019</w:t>
      </w:r>
      <w:r w:rsidR="00F7522F">
        <w:rPr>
          <w:rFonts w:ascii="Times New Roman" w:hAnsi="Times New Roman" w:cs="Times New Roman"/>
        </w:rPr>
        <w:t>.</w:t>
      </w:r>
    </w:p>
    <w:p w14:paraId="16AE076F" w14:textId="77777777" w:rsidR="005202E6" w:rsidRDefault="005202E6" w:rsidP="00052C7B">
      <w:pPr>
        <w:spacing w:line="480" w:lineRule="auto"/>
        <w:ind w:left="720" w:hanging="720"/>
        <w:rPr>
          <w:rFonts w:ascii="Times New Roman" w:hAnsi="Times New Roman" w:cs="Times New Roman"/>
        </w:rPr>
      </w:pPr>
      <w:r>
        <w:rPr>
          <w:rFonts w:ascii="Times New Roman" w:hAnsi="Times New Roman" w:cs="Times New Roman"/>
        </w:rPr>
        <w:t>Sobrero, P. (2004).  The Steps for Futuring. Journal of Extension, 42(3), 12-16.</w:t>
      </w:r>
    </w:p>
    <w:p w14:paraId="2D5FFC9A" w14:textId="77777777" w:rsidR="005202E6" w:rsidRDefault="005202E6" w:rsidP="005202E6">
      <w:pPr>
        <w:spacing w:line="480" w:lineRule="auto"/>
        <w:ind w:left="720" w:hanging="720"/>
        <w:rPr>
          <w:rFonts w:ascii="Times New Roman" w:hAnsi="Times New Roman" w:cs="Times New Roman"/>
        </w:rPr>
      </w:pPr>
      <w:r>
        <w:rPr>
          <w:rFonts w:ascii="Times New Roman" w:hAnsi="Times New Roman" w:cs="Times New Roman"/>
        </w:rPr>
        <w:t xml:space="preserve">Mietzner, D., Reger, G. (2005).  Advantages and Disadvantages of Scenario Approaches for </w:t>
      </w:r>
      <w:r w:rsidR="00A203E3">
        <w:rPr>
          <w:rFonts w:ascii="Times New Roman" w:hAnsi="Times New Roman" w:cs="Times New Roman"/>
        </w:rPr>
        <w:t>Strategic</w:t>
      </w:r>
      <w:r>
        <w:rPr>
          <w:rFonts w:ascii="Times New Roman" w:hAnsi="Times New Roman" w:cs="Times New Roman"/>
        </w:rPr>
        <w:t xml:space="preserve"> Foresight. </w:t>
      </w:r>
      <w:r w:rsidRPr="005202E6">
        <w:rPr>
          <w:rFonts w:ascii="Times New Roman" w:hAnsi="Times New Roman" w:cs="Times New Roman"/>
          <w:i/>
        </w:rPr>
        <w:t>Int. J. Technology Intelligence and Planning</w:t>
      </w:r>
      <w:r>
        <w:rPr>
          <w:rFonts w:ascii="Times New Roman" w:hAnsi="Times New Roman" w:cs="Times New Roman"/>
        </w:rPr>
        <w:t>, 1(2)</w:t>
      </w:r>
      <w:r w:rsidR="0094287F">
        <w:rPr>
          <w:rFonts w:ascii="Times New Roman" w:hAnsi="Times New Roman" w:cs="Times New Roman"/>
        </w:rPr>
        <w:t xml:space="preserve"> ,220-239.</w:t>
      </w:r>
    </w:p>
    <w:p w14:paraId="566A5A2A" w14:textId="77777777" w:rsidR="005202E6" w:rsidRDefault="00884FF1" w:rsidP="00052C7B">
      <w:pPr>
        <w:spacing w:line="480" w:lineRule="auto"/>
        <w:ind w:left="720" w:hanging="720"/>
        <w:rPr>
          <w:rFonts w:ascii="Times New Roman" w:hAnsi="Times New Roman" w:cs="Times New Roman"/>
        </w:rPr>
      </w:pPr>
      <w:r>
        <w:rPr>
          <w:rFonts w:ascii="Times New Roman" w:hAnsi="Times New Roman" w:cs="Times New Roman"/>
        </w:rPr>
        <w:t xml:space="preserve">Millett, S. (2006).  Futuring and Visioning: Complimentary Approaches to Strategic Decision Making.  </w:t>
      </w:r>
      <w:r w:rsidR="00CA3001" w:rsidRPr="00CA3001">
        <w:rPr>
          <w:rFonts w:ascii="Times New Roman" w:hAnsi="Times New Roman" w:cs="Times New Roman"/>
          <w:i/>
        </w:rPr>
        <w:t>Strategy and Leadership</w:t>
      </w:r>
      <w:r w:rsidR="00CA3001">
        <w:rPr>
          <w:rFonts w:ascii="Times New Roman" w:hAnsi="Times New Roman" w:cs="Times New Roman"/>
        </w:rPr>
        <w:t>, 34(3), 43-50.</w:t>
      </w:r>
      <w:bookmarkStart w:id="0" w:name="_GoBack"/>
      <w:bookmarkEnd w:id="0"/>
    </w:p>
    <w:p w14:paraId="4911DC44" w14:textId="77777777" w:rsidR="005202E6" w:rsidRDefault="005202E6" w:rsidP="00052C7B">
      <w:pPr>
        <w:spacing w:line="480" w:lineRule="auto"/>
        <w:ind w:left="720" w:hanging="720"/>
        <w:rPr>
          <w:rFonts w:ascii="Times New Roman" w:hAnsi="Times New Roman" w:cs="Times New Roman"/>
        </w:rPr>
      </w:pPr>
    </w:p>
    <w:p w14:paraId="4D3C02D4" w14:textId="77777777" w:rsidR="00052C7B" w:rsidRDefault="00052C7B" w:rsidP="00052C7B">
      <w:pPr>
        <w:spacing w:line="480" w:lineRule="auto"/>
        <w:ind w:left="720" w:hanging="720"/>
        <w:rPr>
          <w:rFonts w:ascii="Times New Roman" w:hAnsi="Times New Roman" w:cs="Times New Roman"/>
        </w:rPr>
      </w:pPr>
    </w:p>
    <w:p w14:paraId="12456EF6" w14:textId="77777777" w:rsidR="00052C7B" w:rsidRDefault="00052C7B" w:rsidP="00052C7B">
      <w:pPr>
        <w:spacing w:line="480" w:lineRule="auto"/>
        <w:ind w:left="720" w:hanging="720"/>
        <w:rPr>
          <w:rFonts w:ascii="Times New Roman" w:hAnsi="Times New Roman" w:cs="Times New Roman"/>
        </w:rPr>
      </w:pPr>
    </w:p>
    <w:p w14:paraId="0CBE9515" w14:textId="77777777" w:rsidR="007B2421" w:rsidRPr="00B35B8C" w:rsidRDefault="007B2421" w:rsidP="007B2421">
      <w:pPr>
        <w:spacing w:line="480" w:lineRule="auto"/>
        <w:rPr>
          <w:rFonts w:ascii="Times New Roman" w:hAnsi="Times New Roman" w:cs="Times New Roman"/>
        </w:rPr>
      </w:pPr>
    </w:p>
    <w:sectPr w:rsidR="007B2421" w:rsidRPr="00B35B8C" w:rsidSect="004417D3">
      <w:headerReference w:type="even" r:id="rId6"/>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6B4602" w14:textId="77777777" w:rsidR="00B90207" w:rsidRDefault="00B90207" w:rsidP="00B35B8C">
      <w:r>
        <w:separator/>
      </w:r>
    </w:p>
  </w:endnote>
  <w:endnote w:type="continuationSeparator" w:id="0">
    <w:p w14:paraId="2E426C3A" w14:textId="77777777" w:rsidR="00B90207" w:rsidRDefault="00B90207" w:rsidP="00B35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99972" w14:textId="77777777" w:rsidR="00B90207" w:rsidRDefault="00B90207" w:rsidP="00B35B8C">
      <w:r>
        <w:separator/>
      </w:r>
    </w:p>
  </w:footnote>
  <w:footnote w:type="continuationSeparator" w:id="0">
    <w:p w14:paraId="0796A6D2" w14:textId="77777777" w:rsidR="00B90207" w:rsidRDefault="00B90207" w:rsidP="00B35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548542347"/>
      <w:docPartObj>
        <w:docPartGallery w:val="Page Numbers (Top of Page)"/>
        <w:docPartUnique/>
      </w:docPartObj>
    </w:sdtPr>
    <w:sdtEndPr>
      <w:rPr>
        <w:rStyle w:val="PageNumber"/>
      </w:rPr>
    </w:sdtEndPr>
    <w:sdtContent>
      <w:p w14:paraId="29A02E8D" w14:textId="77777777" w:rsidR="004417D3" w:rsidRDefault="004417D3" w:rsidP="001819B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269079" w14:textId="77777777" w:rsidR="004417D3" w:rsidRDefault="004417D3" w:rsidP="004417D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63994446"/>
      <w:docPartObj>
        <w:docPartGallery w:val="Page Numbers (Top of Page)"/>
        <w:docPartUnique/>
      </w:docPartObj>
    </w:sdtPr>
    <w:sdtEndPr>
      <w:rPr>
        <w:rStyle w:val="PageNumber"/>
      </w:rPr>
    </w:sdtEndPr>
    <w:sdtContent>
      <w:p w14:paraId="573873FF" w14:textId="77777777" w:rsidR="004417D3" w:rsidRDefault="004417D3" w:rsidP="001819B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BC6F42D" w14:textId="77777777" w:rsidR="00B35B8C" w:rsidRPr="00B35B8C" w:rsidRDefault="00B35B8C" w:rsidP="004417D3">
    <w:pPr>
      <w:pStyle w:val="Header"/>
      <w:ind w:right="360"/>
      <w:rPr>
        <w:rFonts w:ascii="Times New Roman" w:hAnsi="Times New Roman" w:cs="Times New Roman"/>
      </w:rPr>
    </w:pPr>
    <w:r>
      <w:rPr>
        <w:rFonts w:ascii="Times New Roman" w:hAnsi="Times New Roman" w:cs="Times New Roman"/>
      </w:rPr>
      <w:t>FUTURING</w:t>
    </w:r>
    <w:r>
      <w:rPr>
        <w:rFonts w:ascii="Times New Roman" w:hAnsi="Times New Roman" w:cs="Times New Roman"/>
      </w:rPr>
      <w:tab/>
    </w:r>
    <w:r>
      <w:rPr>
        <w:rFonts w:ascii="Times New Roman" w:hAnsi="Times New Roman" w:cs="Times New Roman"/>
      </w:rPr>
      <w:tab/>
    </w:r>
  </w:p>
  <w:p w14:paraId="0A922377" w14:textId="77777777" w:rsidR="00B35B8C" w:rsidRDefault="00B35B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20BEA4" w14:textId="77777777" w:rsidR="004417D3" w:rsidRDefault="004417D3">
    <w:pPr>
      <w:pStyle w:val="Header"/>
    </w:pPr>
    <w:r>
      <w:t>Running Head: FUTURING</w:t>
    </w:r>
    <w:r>
      <w:tab/>
    </w:r>
    <w: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B8C"/>
    <w:rsid w:val="00052C7B"/>
    <w:rsid w:val="000532C4"/>
    <w:rsid w:val="0005654C"/>
    <w:rsid w:val="0028233E"/>
    <w:rsid w:val="002C7EDE"/>
    <w:rsid w:val="003E5F47"/>
    <w:rsid w:val="004417D3"/>
    <w:rsid w:val="005202E6"/>
    <w:rsid w:val="006D52A8"/>
    <w:rsid w:val="00770670"/>
    <w:rsid w:val="007B2421"/>
    <w:rsid w:val="007C0752"/>
    <w:rsid w:val="00884FF1"/>
    <w:rsid w:val="0094287F"/>
    <w:rsid w:val="00A203E3"/>
    <w:rsid w:val="00A6748D"/>
    <w:rsid w:val="00A779ED"/>
    <w:rsid w:val="00AB61E8"/>
    <w:rsid w:val="00B35B8C"/>
    <w:rsid w:val="00B90207"/>
    <w:rsid w:val="00B944F8"/>
    <w:rsid w:val="00C602D8"/>
    <w:rsid w:val="00C9757C"/>
    <w:rsid w:val="00CA3001"/>
    <w:rsid w:val="00E52DD4"/>
    <w:rsid w:val="00F752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235F6"/>
  <w15:chartTrackingRefBased/>
  <w15:docId w15:val="{07B155C4-BBF6-2A46-BC91-443ADA6B2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5B8C"/>
    <w:pPr>
      <w:tabs>
        <w:tab w:val="center" w:pos="4680"/>
        <w:tab w:val="right" w:pos="9360"/>
      </w:tabs>
    </w:pPr>
  </w:style>
  <w:style w:type="character" w:customStyle="1" w:styleId="HeaderChar">
    <w:name w:val="Header Char"/>
    <w:basedOn w:val="DefaultParagraphFont"/>
    <w:link w:val="Header"/>
    <w:uiPriority w:val="99"/>
    <w:rsid w:val="00B35B8C"/>
  </w:style>
  <w:style w:type="paragraph" w:styleId="Footer">
    <w:name w:val="footer"/>
    <w:basedOn w:val="Normal"/>
    <w:link w:val="FooterChar"/>
    <w:uiPriority w:val="99"/>
    <w:unhideWhenUsed/>
    <w:rsid w:val="00B35B8C"/>
    <w:pPr>
      <w:tabs>
        <w:tab w:val="center" w:pos="4680"/>
        <w:tab w:val="right" w:pos="9360"/>
      </w:tabs>
    </w:pPr>
  </w:style>
  <w:style w:type="character" w:customStyle="1" w:styleId="FooterChar">
    <w:name w:val="Footer Char"/>
    <w:basedOn w:val="DefaultParagraphFont"/>
    <w:link w:val="Footer"/>
    <w:uiPriority w:val="99"/>
    <w:rsid w:val="00B35B8C"/>
  </w:style>
  <w:style w:type="character" w:styleId="Hyperlink">
    <w:name w:val="Hyperlink"/>
    <w:basedOn w:val="DefaultParagraphFont"/>
    <w:uiPriority w:val="99"/>
    <w:unhideWhenUsed/>
    <w:rsid w:val="007B2421"/>
    <w:rPr>
      <w:color w:val="0563C1" w:themeColor="hyperlink"/>
      <w:u w:val="single"/>
    </w:rPr>
  </w:style>
  <w:style w:type="character" w:styleId="UnresolvedMention">
    <w:name w:val="Unresolved Mention"/>
    <w:basedOn w:val="DefaultParagraphFont"/>
    <w:uiPriority w:val="99"/>
    <w:semiHidden/>
    <w:unhideWhenUsed/>
    <w:rsid w:val="007B2421"/>
    <w:rPr>
      <w:color w:val="605E5C"/>
      <w:shd w:val="clear" w:color="auto" w:fill="E1DFDD"/>
    </w:rPr>
  </w:style>
  <w:style w:type="character" w:styleId="PageNumber">
    <w:name w:val="page number"/>
    <w:basedOn w:val="DefaultParagraphFont"/>
    <w:uiPriority w:val="99"/>
    <w:semiHidden/>
    <w:unhideWhenUsed/>
    <w:rsid w:val="004417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149</TotalTime>
  <Pages>6</Pages>
  <Words>1007</Words>
  <Characters>5742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tracy.collamore@students.post.edu</dc:creator>
  <cp:keywords/>
  <dc:description/>
  <cp:lastModifiedBy>tracy.collamore@students.post.edu</cp:lastModifiedBy>
  <cp:revision>6</cp:revision>
  <dcterms:created xsi:type="dcterms:W3CDTF">2019-03-24T16:28:00Z</dcterms:created>
  <dcterms:modified xsi:type="dcterms:W3CDTF">2019-04-16T21:21:00Z</dcterms:modified>
</cp:coreProperties>
</file>